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i: Moja matko! – poniosą bogactwo Damaszku i łup z Samarii przed królem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mówić: Tato, mamo! — poniosą bogactwo Damaszku i łup z Samarii przed królem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to dziecko nauczy się wołać: Mój ojcze i moja matko, bogactwa Damaszku i łupy Samarii zostaną wywiezione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niżeli będzie umiało to dziecię wołać: Ojcze mój i matko moja, lud króla Assyryjskiego pobierze bogactwa Damaszku, i łupy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pierwej niżli dziecię będzie umiało mianować ojca swego i matkę swoję, będzie pobrana moc Damaszku i łupy Samaryjskie przed królem Assyryjskim.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wymawiać tata i mama, zaniosą bogactwa Damaszku i łupy z Samarii przed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 Moja matko! - poniosą bogactwa Damaszku i łup z Samarii przed królem asyryjskim.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wołać: Mój ojcze i moja matko, zaniosą bogactwa Damaszku i łupy z Samarii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mówić: «tata» i «mama», wywiozą bogactwa z Damaszku i łupy z Samarii dla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zanim chłopiec będzie umiał mówić ”ojcze mój!” i ”mamo moja!”, zasoby Damaszku i łupy Samarii będą wywiezione przed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скорше ніж дитина впізнає як назвати батька чи матір, візьме силу Дамаску і добич Самарії перед царем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to dziecko nauczy się wołać: Mój ojcze i moja matko – przed królem Aszuru poniosą skarby Damaszku i łup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będzie umiał wołać: ʼMój ojcze!ʼ i ʼMoja matko!ʼ, zasoby Damaszku i łupy Samarii zostaną wyniesione przed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spełniła się w 733 r. p. Chr., kiedy to Tiglat-Pileser III najechał Izrael: „Bit-Humria (Izrael) wraz z jego mieszkańcami i jego dobrami uprowadziłem do Asyrii. Obaliłem ich króla Paqha (Pekacha) i ustanowiłem Ausi (Ozeasza) królem nad nimi”, &lt;x&gt;290 8:4&lt;/x&gt; L, por. &lt;x&gt;120 15:29&lt;/x&gt;. Pozostało niewielkie terytorium Efraima, &lt;x&gt;290 9:1&lt;/x&gt;. W 732 r. p. Chr. Tiglat-Pileser III pokonał Damaszek, kończąc jego dwustuletnią dominację. W ten też sposób Juda została obroniona przed siłami koalicji Efraima i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2024-06-02T06:51:17Z</dcterms:modified>
</cp:coreProperties>
</file>