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Pobudzaliście JAHWE do gniewu także w 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Massa,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Kibrot-Hataawa!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Tabera, w Massa i w Kibrot-Hattaawa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 i w Massa, w Kibrot Hataawa pobudziliście do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pożarze też i w kuszeniu i u Grobów Pożądania drażniliście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Tabeera, Massa i Kibrot-Hattaawa jeszcze drażniliście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Tabera, w Massa i w Kibrot-Hattaawa pobudzaliście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w Massa, w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Massa i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Tabera, Massa i Kibrot ha-Taawa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wy] rozgniewaliście Boga [ponownie] przy Tawera [„Pożar"], Masa [„Próba"] i Kiwrot Hataawa [„Groby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Спаленні і в Спокушуванні і в Гробівницях жадоби ви розгнівали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Thabera, i w Massa, i w Kibroth–Hataawa rozdrażniliście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w Tabera i w Massą, i w Kibrot-Hattaawa pobudzaliście JAHWE do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2024-05-28T19:59:43Z</dcterms:modified>
</cp:coreProperties>
</file>