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uważał on nas za obce? Bo przecież sprzedał nas i wydał na siebie, tak, na siebie, nasze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jesteśmy uważane u niego za obce? Sprzedał nas bowiem i jeszcze przejadł nasz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Izażeśmy za obce nie były poczytane u niego? Iż nas przedał; i miałże by jeszcze do szczętu zjeść majętność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nas za obce nie poczytał i przedał, i zjadł zapłatę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obchodził się z nami jak z obcymi, bo nie tylko wziął za nas zapłatę, ale jeszcze obrócił na swój użytek naszą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zużył dla siebie uzyskane za nas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przejadł srebro, które za nas uzyskał?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traktował nas jak obce? Nie tylko wziął za nas zapłatę, lecz także przejadł należny nam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uchodzimy dla niego za obce? Przecież nas sprzedał, a nasze pieniądze przejadł!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jesteśmy uważane przez niego [za] obce, skoro nas sprzedał? i przejadł nasze pieniądze!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чужинки вважалися ми ним? Бо продав нас і зїв як страву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niego nie byłyśmy poczytane jak obce, skoro nas sprzedał oraz zjadł nasze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istocie nie uważa nas za cudzoziemki, skoro nas sprzedał i po prostu przejada pieniądze, które za nas dano?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2024-05-29T11:31:27Z</dcterms:modified>
</cp:coreProperties>
</file>