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po trzech latach. W szóstym roku panowania Hiskiasza — a był to dziewiąty rok rządów Hoszei, króla Izraela — Samaria została pokonana.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pod koniec trzeciego roku. W szóstym roku Ezechiasza — był to dziewiąty rok Ozeasza, króla Izraela —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ją przy dokończeniu trzeciego roku; roku szóstego Ezechyjasza,(który był rok dziewiąty Ozeasza, króla Izraelskiego) wzięta jest Samaryja.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trzech leciech, roku szóstego Ezechiasza, to jest roku dziewiątego Ozee, króla Izraelskiego, wzięto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dziewiątym roku panowania Ozeasza, króla izraelskiego, została zdobyta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 upływie trzech lat. W szóstym roku panowania Hiskiasza - był to zaś dziewiąty rok panowania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był to dziewiąty rok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trzech latach oblężenia. Tak więc w szóstym roku rządów Ezechiasza, a w dziewiątym roku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ją pod koniec trzeciego roku. W szóstym roku [panowania] króla Ezechiasza - był to dziewiąty rok [panowania]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її в кінці трьох літ, в осьмому році Езекії, [це девятий рік Осії царя Ізраїля], і забрано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lat ją zdobył. Szomron został zdobyty szóstego roku Chiskjasza, czyli dziewiątego roku izraelskiego króla Hozeasza.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ją po upływie trzech lat; w szóstym roku Ezechiasza, czyli w dziewiątym roku Hoszei, króla Izraela, Samaria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2024-06-02T12:47:17Z</dcterms:modified>
</cp:coreProperties>
</file>