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wznoszenia rogu, Bóg zaś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Hemana, widzącego królewskiego w słowach Bożych, dla podnoszenia rogu.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synowie Hemana, widzącego królewskiego w słowach Bożych, ku wywyższeniu rogu: bo dał Bóg czternaście synów Hemanowych,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Heman, Widzącego królewskiego w rzeczach Bożych, aby wywyższał róg. I dał Bóg Hemanowi synów czternaście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zgodnie z obietnicą wywyższenia go przez Boga.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jasnowidza królewskiego w sprawach Bożych, zgodnie z obietnicą Pana, że wywyższy jego moc; dał bowiem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Widzącego dla jego wywyższenia według słów Boga.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widzącego królewskiego, danymi mu zgodnie z obietnicą Boga dla Jego większej chwały. Heman miał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[obdarzonego biegłością] w rzeczach Bożych, dla podniesienia potęgi [króla]; a dał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Емана царського музиканта в божих словах, щоб піднести ріг, і Бог дав Еманові чотирнадцять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królewskiego proroka słowa Boga, do wywyższenia władzy; bowiem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wizjonera królewskiego w sprawach prawdziwego Boga, by został wywyższony jego róg; i prawdziwy Bóg dał Hemanowi czternastu synów oraz 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2024-06-02T13:42:04Z</dcterms:modified>
</cp:coreProperties>
</file>