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Jehoszafat* doszedł do wielkiego bogactwa i chwały, spowinowacił się** z Achabem.***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doszedł do wielkiego bogactwa i chwały,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miał wiele bogactwa i wielką sławę, i 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bogactw i sławy bardzo wiele,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Jozafat bogaty i sławny barzo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bardzo bogaty i sławny,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doszedł do wielkiego bogactwa i znaczenia,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zdobył bogactwo i sławę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bogaty i sławny oraz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 stał się bardzo bogaty i sławny,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Йосафата було ще багацтво і велика слава, і він подружився з домом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miał bardzo wiele bogactw i sławy oraz spowinowacił się z Ahabem.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obfitował w bogactwo i chwałę; jednakże spowinowacił się z Achabem.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Atalię, córkę Achaba, żonę Jehoszafata, zob. &lt;x&gt;140 21:6&lt;/x&gt;.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podobny do ojca, partner ojca, 875/874853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2024-06-03T12:33:58Z</dcterms:modified>
</cp:coreProperties>
</file>