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5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boków wychodziło sześć ramion: trzy ramiona świecznika z jego jednej strony i trzy ramiona świecznika z jego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boków jego trzonu wychodziło sześć ramion: trzy ramiona świecznika z jednej strony i trzy ramiona z 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ramion wychodziło z obu boków: trzy ramiona z jednego boku świecznika i trzy ramiona z drugiego boku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sześć prętów wychodziło po stronach jego: trzy pręty z jednej strony świecznika, a trzy pręty z drugiej strony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na obu stronach; trzy pióra z jednej strony, a trzy z 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ramion odchodziło od jego boków, trzy ramiona świecznika z jednego jego boku i trzy ramiona świecznika z drugiego jego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ramion wychodziło z jego boków: trzy ramiona świecznika z jednego, a trzy z drugiego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boków wychodziło sześć ramion: trzy ramiona świecznika z jednego boku i trzy ramiona świecznika z drugiego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boków wychodziło sześć ramion, symetrycznie po trzy z każdej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ramion wychodziło po obu jego stronach: trzy ramiona świecznika po jednej jego stronie i trzy po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Sześć gałęzi wychodziło z [obu] jego stron: trzy gałęzie świecznika z jednej strony i trzy gałęzie świecznika z drugiej strony.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самі посріблені сріблом. І всі кілки притвору довкруги мідяні.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boków wychodziło sześć ramion; trzy ramiona świecznika z jednego jego boku i trzy ramiona świecznika z drugiego jego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boków wychodziło sześć ramion: trzy ramiona świecznika z jednego boku i trzy ramiona świecznika z drugiego boku.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2024-06-02T22:38:20Z</dcterms:modified>
</cp:coreProperties>
</file>