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wicher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przetrwa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przemija wicher, tak się niepobożni nie ostoją; ale sprawiedliwy ma grunt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chmura przechodząca przeminie niezbożnik, lecz sprawiedliwy jako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wicher zawieje, nie ma grzesznika, a podstawy sprawiedliwego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szaleje, bezbożny ginie, lecz sprawiedliwy stoi na gruncie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przechodzi burza, tak też znika niegodziwy, sprawiedliwy zaś będzie trwać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Huragan uderza i bezbożny przepada, zaś człowiek prawy ma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przemija burzliwy wiatr - bezbożny znika, ale sprawiedliwy wspiera się na wiecznotrwałych 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проходить вітряна буря безбожний пропадає, а праведний, відхилившись, спасається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burza, która przeciąga – tak znika niegodziwy; ale sprawiedliwy stoi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przemija wicher, tak nie będzie już niegodziwca, ale prawy, jest fundamentem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2024-06-04T08:13:28Z</dcterms:modified>
</cp:coreProperties>
</file>