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człowiek należy do mnie, zarówno ojciec, jak i syn — obaj są moi. Człowiek, który grzeszy,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jest moja. Dusza, która grzeszy, ona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dusze wszystkie moje są, jako dusza ojcowska tak i dusza synowska moje są; dusza,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dusze moje są: jako dusza ojcowa, tak i dusza synowa moja jest: dusza, która zgrzeszy,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osoby są moje: tak osoba ojca, jak osoba syna. Są moje. Umrze tylko ta osoba, która zgrzeszyła.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ludzie są moi, zarówno ojciec, jak syn - są moimi. Każdy,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Moje. Zarówno życie ojca, jak życie syna, są Moje. Ta osoba,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życie ludzkie zależy ode Mnie. Moje jest życie ojca i życie syna. Każdy jednak,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w moim ręku. Tak życie ojca, jak życie syna do mnie [należy]. Umrze [tylko] ta osoba, która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душі мої. Так як душа батька, так і душа сина, мої. Душа яка грішить, вона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– one są Moje; tak dusza ojca, jak i dusza syna są Moje; a dusza, która zgrzeszy – ta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należą do mnie. Jak dusza ojca, tak i dusza syna należy do mnie. Dusza, która grzeszy, ta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2024-06-02T10:14:12Z</dcterms:modified>
</cp:coreProperties>
</file>