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ze sobą. Podążałem więc rozgoryczony i pobudzony na duchu, a ręka JAHWE spoczywała nade mną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zabrał. I poszedłem w goryczy i w gniewie swego ducha, lecz ręka JAHWE mocno 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wziął mię. I odszedłem z gorzkością w rozgniewaniu ducha mego; ale ręka Pańska nademną mocna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też podniósł mię i wziął mię, i poszedłem z gorzkością w rozgniewaniu ducha mego: bo ręka PANska była ze mną posilając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zabrał. I poszedłem zgorzkniały, z podnieceniem w duszy, a mocna ręka Pańska spoczywała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porwał z sobą. I szedłem w zaprawionym goryczą podnieceniu ducha, a ręka Pana mocno mi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zabrał. I odszedłem zgorzkniały w rozdrażnieniu mego ducha, a mocna ręka JAHWE była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porwał ze sobą. Szedłem posępny z duchem rozpalonym, a JAHWE mnie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mię. Zabrał mię i szedłem pełen goryczy w podnieceniu ducha mojego, a ręka Jahwe mocno na mnie spoczywała.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взяв мене, і я пішов в пориві мого духа, і сильна господня рука була на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uniósł mnie i uprowadził, więc wróciłem rozgoryczony, w oburzeniu mojego ducha. Ale moc WIEKUISTEGO silnie nade mną spoczęła.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duch uniósł mnie i zabrał, wobec czego poszedłem pełen goryczy, w złości swego ducha, a spoczywająca na mnie ręka JAHWE byłą silna.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2024-06-01T02:47:59Z</dcterms:modified>
</cp:coreProperties>
</file>