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nieboskłon i zaćmię na nim gwiazdy. Słońce zasłonię obłokiem, a księżyc nie zabłyśnie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niebo i zaciemnię jego gwiazdy, słońce zakryję chmurą, a księżyc nie da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niebiosa, i ciemne uczynię gwiazdy ich, słońce obłokiem zasłonię,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zgaśniesz, zakryję niebo i ciemne uczynię gwiazdy jego. Słońce obłokiem zakryję,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gasnąć będziesz, zasłonię niebiosa i zaciemnię ich gwiazdy. Słońce zakryję chmurami, a księżyc nie użyczy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niebiosa i zaćmię ich gwiazdy. Słońce zasłonię obłokiem, a Księżyc nie zabłyśnie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Zakryję, gdy zgaśniesz, niebiosa i zaciemnię ich gwiazdy. Słońce zasłonię chmurą i księżyc nie będzie świecił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 twoje światło, zasłonię niebo i zaciemnię gwiazdy. Słońce zakryję chmurami, a księżyc utraci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zgaśniesz, zakryję niebo i zaciemnię jego gwiazdy. Słońce zasłonię chmurami, a księżyc nie wyda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 небо коли ти згаснеш, і затемню його звізди, сонце сховаю в хмарі, і місяць не засвітить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cię zgaszę – zakryję niebiosa oraz zaćmię ich gwiazdy; obłokiem zasłonię słońce, a księżyc nie da świecić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zostaniesz zgaszony, zakryję niebiosa i zaćmię ich gwiazdy. Słońce zaś zakryję chmurami,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2024-05-28T10:24:11Z</dcterms:modified>
</cp:coreProperties>
</file>