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Jazer i Nimra, Cheszbon i Elale,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Ataret i Dybon, i Jazer, i Nemra, i Hesebon, i Eleale, i Seban, i Nebo, i Beon: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Nemra, Hesebon i Eleale, i Sabam, i Nebo,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„Atarot, Dibon, Jezer, Nimra, Cheszbon, Eleale, Sibma, Nebo i Beon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Atarot, Dibon, Jazer, Nimra, Cheszbon, Elale, Sebam, Nebo i 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[Ziemia] Atarot, Diwon, Jaazer, Nimra, Cheszbon, Elale, Sewam, Newo i Beon,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Атарот і Девон і Язер і Намвра і Есевон і Елеалі і Севама і Навав і Веан,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Atharoth, Dybon, Jaazer, Nymra, Cheszbon, Elale, Sebma, Nebo i Beon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”Atarot i Dibon, i Jazer, i Nimra, i Cheszbon, i Eleale, i Sebam, i Nebo, i Beonn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2024-05-29T18:57:14Z</dcterms:modified>
</cp:coreProperties>
</file>