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otrzymali losem od rodzin plemienia Issachara, Aszera,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trzynaście miast od rodzin pokolenia Issachara, od pokolenia Aszera,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Gersonowym z domów pokolenia Isascharowego, i z pokolenia Aserowego, i z pokolenia Neftalimowego, i z połowy pokolenia Manasesowego w Basan dostało się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synom Gerson wyszedł los, aby wzięli od pokolenia Issachar i Asser, i Neftali, i pół pokolenia Manasse w Basan miast liczbą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przypadło losem trzynaście miast od rodów pokolenia Issachara, od pokolenia Asera,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Gerszona otrzymali losem od rodów plemienia Issachara, od plemienia Asera, od plemienia Naftaliego oraz 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od rodów plemienia Issachara, od plemienia Asera, od plemienia Neftalego i od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wyznaczono losem trzynaście miast należących do rodów plemion Issachara, Asera i Neftalego oraz do połowy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dla swoich rodów trzynaście miast od pokoleń: Issachara, Aszera, Neftalego i połowy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 племени Іссахара і з племени Асира і з племени Нефталіма і з половини племени Манассії в Васані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w Baszanie trzynaście miast, od rodów pokolenia Issachara, od pokolenia Aszera, od pokolenia Naftali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Gerszona przypadło przez losowanie trzynaście miast od rodzin z plemienia Issachara i od plemienia Aszera, i od plemienia Naftalego, i od połowy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2024-06-03T07:35:48Z</dcterms:modified>
</cp:coreProperties>
</file>