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54"/>
        <w:gridCol w:w="3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piszemy wam, aby ― radość wasza była wypełniona.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piszemy wam aby radość wasza byłaby która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to piszemy, aby nasza radość była pełna.*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piszemy my, aby radość nasza była wypełniona.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piszemy wam aby radość wasza byłaby która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Piszemy wam o tym, aby nasza radość mogła stać się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piszemy to wam, aby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wam piszemy, aby radość wasza zupełna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wam piszemy, abyście się radowali, a radość wasza zupełna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Piszemy to w tym celu, aby nasza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piszemy, aby radość nasza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piszemy to, aby nasza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Piszemy o tym, aby nasza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Piszemy wam o tym, aby nasza radość była pełna.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Piszemy do was o tym, aby nasza wspólna radość osiągnęła pełnię.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piszemy po to, aby radość wasza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пишемо вам про це, щоб наша радість була повною.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 to piszemy, by nasza radość była urzeczywistniona.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Piszemy to, aby nasza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Piszemy to więc, by nasza radość była zupełna.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Piszemy wam o tym, ponieważ sprawia nam to ogromną radość.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3:29&lt;/x&gt;; &lt;x&gt;500 15:11&lt;/x&gt;; &lt;x&gt;500 16:24&lt;/x&gt;; &lt;x&gt;500 17:13&lt;/x&gt;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2024-05-20T04:03:45Z</dcterms:modified>
</cp:coreProperties>
</file>