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7"/>
        <w:gridCol w:w="6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Jozuego: Spójrz! Wydaję* w twoją rękę Jerycho** *** i jego króla, mężnych wojowników.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Wydaję, </w:t>
      </w:r>
      <w:r>
        <w:rPr>
          <w:rtl/>
        </w:rPr>
        <w:t>נָתַּתִי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Jerycho : nazwa może pochodzić od księżyca. Może było ośrodkiem kultu księżyca. Być może najstarsze i najniżej położone miasto świata (229 m p.p.m.). Mury dochodzą do 1,5 m grubości. Mur wewnętrzny pochodzi z okresu wczesnego brązu (32002200 r. p. Chr.), mur zewnętrzny z końcowego okresu średniego brązu (2000-1550 r. p. Chr.), &lt;x&gt;60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22:1&lt;/x&gt;; &lt;x&gt;40 26:3&lt;/x&gt;; &lt;x&gt;40 31:12&lt;/x&gt;; &lt;x&gt;40 33:48&lt;/x&gt;; &lt;x&gt;40 35:1&lt;/x&gt;; &lt;x&gt;40 36:13&lt;/x&gt;; &lt;x&gt;50 32:49&lt;/x&gt;;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2024-05-19T19:24:28Z</dcterms:modified>
</cp:coreProperties>
</file>