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prorok Natan — doniesiono królowi. Gdy Natan zjawił się przed królem, pokłonił się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królowi: Oto prorok Natan. I gdy wszedł przed oblicze króla, 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to królowi, mówiąc: Oto Natan, prorok; który wszedłszy do króla, pokłonił się królowi twarzą swą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rzekąc: Idzie Natan prorok. A gdy wszedł przed oczy królewskie i pokłonił się mu twarzą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oznajmiono królowi, mówiąc: Oto prorok Natan. I przyszedł on przed oblicze króla i oddał pokłon królowi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królowi: Oto Natan, prorok, przyszedł! Stanął więc Natan przed obliczem królewskim i oddał królowi pokłon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króla: Oto prorok Natan! Przyszedł przed oblicze króla i oddał mu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króla: „Prorok Natan czeka”. Kiedy Natan stanął przed królem, oddał pokłon twarzą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więc królowi mówiąc: - Oto prorok Natan. [Natan] wszedł przed oblicze króla i pokłonił się królowi głęboko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цареві: Ось пророк Натан. І він ввійшов перед лице царя і поклонився цареві перед його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mówiąc: Oto prorok Natan. Więc wszedł do króla i rzucił się przed królem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powiadomiono króla, mówiąc: ”Oto prorok Natan! ” Potem przyszedł on przed oblicze króla i padł przed królem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2024-05-15T14:37:49Z</dcterms:modified>
</cp:coreProperties>
</file>