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panowania, wydał on ucztę dla wszystkich swoich książąt i podwładnych. Przybyli do niego wojskowi perscy i medyjscy,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sług. Stawili się przed nim dowódcy Persów i Medów oraz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swego sprawił u siebie ucztę na wszystkich książąt swoich, i sług swoich, na hetmanów z Persów i z Medów, na przełożonych i na starostów onych krain,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tedy roku panowania swego sprawił wielką ucztę wszystkim książętom i służebnikom swoim, namożniejszym z Persów i nazacniejszym z Medów, i starostom krain przed sobą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swoich sług oraz najdzielniejszych Persów i Medów, wielmoży i władców państw, którzy byli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dworzan, przy czym stawili się przed nim wojskowi perscy i medyjscy, dostojnicy i książęta prowincji,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książąt, dla sług i dowódców wojsk Persji i Medii, dla dostojników i książąt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on przyjęcie dla przyjaciół i dla pozostałych dworzan, dla dostojnych Persów i Medów, a także dla 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dostojników [dworskich], dla zasłużonych Persów i Medów, dla szlachetnie urodzonych i zarządców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був він з полону, який захопив в полон Навуходоносор цар Вавилону з Єрусалиму з юдейським царем Єхонієм.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jego panowania wyprawił on ucztę na cześć wszystkich swoich książąt i sług, zatem cała potęga Persji i Medii najwyżsi naczelnicy i starostowie tych dzielnic znajdowali się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on u siebie ucztę dla wszystkich swoich książąt i sług, dla wojska Persji i Medii, dla dostojników i książąt prowincji,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2024-05-16T14:18:25Z</dcterms:modified>
</cp:coreProperties>
</file>