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kapłan zobaczy, że oto po wypraniu jej* plaga zblakła, to wyrwie ją** z szaty lub ze skóry, lub z osnowy, lub z wątku,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stwierdzi, że po wypraniu plamy zblakły, to każe wyrwać je z szaty lub ze skóry, z dzianiny lub z tkaniny.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kapłan zobaczy, że po wypraniu plaga pociemniała, oderwie ją z szaty lub ze skóry czy z osnowy, czy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Wszakże, jeźliby kapłan obaczył, iż przyczerniejsza będzie zaraza po wypraniu swem, odedrze ją od szaty, albo od skóry, albo od osnowy, albo od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przyciemniejszym będzie miejsce trądu po wypraniu szaty, odedrze je i oddzieli od całego.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kapłan po wypraniu stwierdzi, że plama stała się matowa, oderwie to miejsce od ubrania albo od skóry, albo od wątku, albo od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plaga zbladła, to wyrwie ją z szaty czy ze skóry, czy z osnowy, czy z wątku,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stwierdzi, że po wypraniu plama pociemniała, to oderwie tę część ubrania albo skóry, albo tkaniny z wątku i 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stwierdzi, że po wypraniu plama przyciemniała, oderwie to miejsce z ubrania, ze skóry, z wątku tkaniny lub osnowy.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 wypraniu kapłan obejrzy i stwierdzi, że plama pociemniała, wtedy wydrze ją z szaty czy też ze skóry, z nici osnowy albo 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obejrzy ją kohen i zobaczy, że oznaka zbladła po jej oczyszczeniu [i po zamknięciu], wyrwie ją z ubrania albo ze skóry, albo z osnowy, albo z wątku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огляне, і хворе місце буде темним після того, як його випрано, вирве його з одежі, чи зі скіри, чи з прямовистої чи з поземної нитки.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kapłan zobaczył, że po jego wypraniu, oto zakażenie ściemniało wtedy wydrze je z szaty, albo ze skóry; bądź z osnowy, bądź z wątku.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”Ale jeśli kapłan dokonał oględzin, a oto miejsce dotknięte plagą po wypraniu jest matowe, to wyrwie je z szaty czy ze skóry, czy z osnowy, czy z wątku.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 tym, jak ją wyprano, zob.13:55.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to wyrwą ją, dla zgodności z wyrażeniem wcześniejszym.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2024-05-20T15:52:42Z</dcterms:modified>
</cp:coreProperties>
</file>