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3"/>
        <w:gridCol w:w="4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ów: Czy grzeszny jest nie wiem, jedno wiem, że ślepy będąc, 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on i powiedział jeśli grzeszny jest nie wiem jedno wiem że niewidomy będąc teraz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jest grzesznikiem – nie wiem; wiem jedno: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tamten: Czy grzeszny jest, nie wiem. Jedno wiem, że ślepym będąc teraz 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on i powiedział jeśli grzeszny jest nie wiem jedno wiem że niewidomy będąc teraz widzę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2024-05-21T14:48:26Z</dcterms:modified>
</cp:coreProperties>
</file>