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8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czyste dla czystych; dla zaś skalanych i niewierzących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czyste, ale skalane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[zarówno]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rozum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―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dla skalanych zaś i niewierzących nic nie jest czyste, ale skalane są zarówno ich umysł, jak i sumienie.*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czyste dla czystych: zaś dla skalanych i niewierzących nic czystym, ale są skalane ich i myśl, i sumienie.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15:11&lt;/x&gt;; &lt;x&gt;480 7:15&lt;/x&gt;; &lt;x&gt;490 11:41&lt;/x&gt;; &lt;x&gt;510 10:15&lt;/x&gt;; &lt;x&gt;520 14:14&lt;/x&gt;; &lt;x&gt;620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2024-05-19T13:43:54Z</dcterms:modified>
</cp:coreProperties>
</file>