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wszystkim sprawom, które mają miejsce pod słońcem, i stwierdziłem, że 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wszytko, co się dzieje pod słońcem: a oto wszytko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sprawy, jakie się dzieją pod słońcem. A oto: wszystko to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wszystko 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wszystkiemu, co dzieje się pod słońcem, i doszedłem do wniosku, że wszystko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wszelkie dzieła, jakich się dokonuje pod słońcem, i oto wszystko okazuje się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усі творива зроблені під сонцем, і ось все марнота і вибір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 a oto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dzieła czynione pod słońcem, a oto wszystko było marnością i 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2024-05-19T13:03:54Z</dcterms:modified>
</cp:coreProperties>
</file>