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6"/>
        <w:gridCol w:w="51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― pierwszy i wylał ― czaszę jego na ― ziemię. I pojawił się wrzód zły i złośliwy na ― ludziach ― mających ― piętno ― zwierzęcia i ― oddających cześć ― obrazowi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poszedł pierwszy i wylał swoją czaszę na ziemię; i wystąpiły na ludziach, którzy mają znamię zwierzęcia i kłaniają się jego podobiźnie,* złośliwe i bolesne wrzody.**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odszedł pierwszy i wylał czaszę jego w ziemię. I stał się wrzód zły i złośliwy na ludzi mających piętno zwierzęcia i kłaniających się obrazowi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pierwszy i wylał czaszę jego na ziemię i stał się wrzód zły i złośliwy na ludzi mających piętno zwierzęcia i obraz jego którzy czczą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13:17&lt;/x&gt;; &lt;x&gt;730 14:9&lt;/x&gt;; &lt;x&gt;730 19:20&lt;/x&gt;;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szósta plaga, &lt;x&gt;20 9:9-11&lt;/x&gt;; &lt;x&gt;50 28:27&lt;/x&gt;, 35.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9:10&lt;/x&gt;; &lt;x&gt;50 28:35&lt;/x&gt;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2024-05-20T12:09:32Z</dcterms:modified>
</cp:coreProperties>
</file>