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od strony południowej przybytku, ustawił w namiocie spotkania świecznik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naprzeciwko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 przeciwko stołowi ku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pod przykryciem świadectwa przeciwko zasłonie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Spotkania, naprzeciw stołu, po stronie południowej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świecznik w Namiocie Zgromadzenia,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naprzeciw stołu, po południowej stronie Przybytku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w Namiocie Spotkania, po stronie południowej świętego mieszkania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świecznik w Namiocie Zjednoczenia naprzeciw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świecznik w Namiocie Wyznaczonych Czasów, naprzeciw stołu,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світильник до шатра свідчення при боці шатра, що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Przybytku Zboru, po stronie południowej, naprzeciw stołu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świecznik w namiocie spotkania, przed stołem po stronie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2024-05-20T17:41:51Z</dcterms:modified>
</cp:coreProperties>
</file>