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Ducha, właściwe dla życia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Ducha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Ducha żywota, który jest w Chrystusie Jezusie, uwolnił mię od zakonu grzechu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ducha żywota w Chrystusie Jezusie wyzwolił mię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prawo Ducha, który daje życie w Chrystusie Jezusie, wyzwoliło cię spod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zakon Ducha, który daje życie w Chrystusie Jezusie, uwolnił cię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życia w Chrystusie Jezusie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Ducha, który daje życie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Ducha, [dającego] życie w Chrystusie Jezusie, uwolniło cię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 bowiem, które daje życie w jedności z Chrystusem Jezusem, uwolniło mnie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który daje życie w Chrystusie Jezusie,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духа, життя в Ісусі Христі визволив тебе від закону гріха й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Ducha Życia uwolniło cię w Jezusie Chrystusie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Czemu? Bo Tora Ducha, z której rodzi się to życie w jedności z Mesjaszem Jeszuą, wyzwoliła mnie od "tory"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tego ducha, który daje życie w jedności z Chrystusem Jezusem,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prowadzące do życia i darowane mi przez Jezusa, wyzwoliło mnie z bezradności wobec prawa grzechu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2024-05-20T15:12:15Z</dcterms:modified>
</cp:coreProperties>
</file>