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5"/>
        <w:gridCol w:w="3032"/>
        <w:gridCol w:w="47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odzienie – białe jak śnieg.*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wygląd jego jak błyskawica i odzienie jego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wygląd jego jak błyskawica i odzienie jego białe jakby śnieg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przypominał błyskawicę, a jego ubranie było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wejrzenie jego jako błyskawica, a szata jego biała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było wejźrzenie jego jako błyskawica, a odzienie jego jako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Postać jego jaśniała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oblicze jego było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szaty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jaśniejący wygląd, a jego odzież była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wygląd — jak blask błyskawicy, a jego odzienie — białe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Zjawił się jak błyskawica w śnieżnobiałej szacie.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szaty jego były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же Його вигляд, мов блискавка; а Його одяг білий, мов сніг.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widok jego tak jak błyskawica i wdziano jego białe tak jak śnieg.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postać była jak błyskawica, a jego szata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oblicze było jak błyskawica, a jego szaty białe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wygląd zewnętrzny był jak błyskawica, a jego odzież – biała jak śnieg.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Wyglądał jak błyskawica, a jego szata—jak śnieg.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10:6&lt;/x&gt;; &lt;x&gt;470 17:2&lt;/x&gt;; &lt;x&gt;510 1:10&lt;/x&gt;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2024-05-21T00:00:18Z</dcterms:modified>
</cp:coreProperties>
</file>