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― Syna ma życie wieczne, ― zaś nieposłuszny ― Synowi nie zobaczy życia, ale ― gniew ― Boga pozostaje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Syna ma życie wieczne ten zaś który nie okazuje posłuszeństwa Synowi nie zobaczy życia ale gniew Boga pozostaje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Syna, ma życie wieczne,* nieposłuszny zaś Synowi nie zobaczy życia, ale ciąży na nim gniew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Wierzący w Syna ma życie wieczne. Zaś nieuległy Synowi nie zobaczy życia, ale gniew Boga pozostaje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Syna ma życie wieczne (ten) zaś który nie okazuje posłuszeństwa Synowi nie zobaczy życia ale gniew Boga pozostaje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5:24&lt;/x&gt;; &lt;x&gt;500 6:47&lt;/x&gt;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22:13&lt;/x&gt;; &lt;x&gt;230 2:12&lt;/x&gt;; &lt;x&gt;460 3:19&lt;/x&gt;; &lt;x&gt;520 1:18&lt;/x&gt;; &lt;x&gt;520 2:8&lt;/x&gt;; &lt;x&gt;560 5:6&lt;/x&gt;; &lt;x&gt;590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2024-04-19T14:21:13Z</dcterms:modified>
</cp:coreProperties>
</file>