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rogi. Rogi te stanowić będą jedną całość z ołtarzem. Wszystko zaś 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na jego czterech narożnikach; jego rogi będą z tego samego.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poczynisz mu rogi na czterech węgłach jego; z niego będą rogi jego, i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Rogi zaś na czterech węgłach z niego wynidą i okryjesz ji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w czterech narożnikach ołtarza, a będą stanowiły z nim całość, i pokryjesz go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zrobisz rogi; rogi te tworzyć będą z nim jedną całość.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rogi, które będą tworzyć z nim całość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zrobisz wystające rogi, które będą stanowiły z ołtarzem jedną całość,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rogi na czterech jego narożnikach; te rogi mają wystawać z niego na zewnątrz. Pokryj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narożniki w czterech rogach - narożniki będą [wyciosane ze ścian ołtarza]. I pokryjesz [ołtarz]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роги на чотирьох кутах; з нього хай будуть роги, і покриєш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czterech węgłach zrobisz narożniki; jej narożniki będą z niej wychodzić. I obłożysz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rogi na jego czterech narożnikach. Rogi te będą z niego wystawać;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2024-05-17T10:26:48Z</dcterms:modified>
</cp:coreProperties>
</file>