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1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2024-05-16T00:03:23Z</dcterms:modified>
</cp:coreProperties>
</file>