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0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kadź i jej podstawę, i poświęcisz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namaścisz kadź wraz z jej podstawą i w ten sposób ją poświęcisz.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kadź i jej podstawę, i poświęcisz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pomażesz wannę i stolec jej, a poświęcisz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umywalnią z podstawkiem jej, wszytko olejkiem pomazania poświęcisz, aby były święte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również kadź oraz jej podstawę i poświęcisz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kadź z podstawą jej, i poświęcisz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również kadź razem z podstawą i też ją poświęcisz.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misę i jej podstawę, aby je również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namaść kadź i jej podstawę, i tak poświęć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Namaścisz kadź i jej podstawę i uświęcisz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także wannę i jej podnóże; i ją poświęcisz.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basen oraz jego podstawę i go uświęcisz.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2024-05-19T00:55:52Z</dcterms:modified>
</cp:coreProperties>
</file>