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30"/>
        <w:gridCol w:w="47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kiedy została wypełniona, wyciągnąwszy na ― brzeg i usiadłszy zbierali ― dobre do wiader, ― zaś bezwartościowe na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po napełnieniu wyciągnęli na brzeg, usiedli, dorodne wybrali do naczyń, a marne wyrzucili na zewnątrz.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którą, kiedy została napełniona, wyciągnąwszy na brzeg i siadłszy, zebrali dobre do naczyń. zaś zepsute (na) zewnątrz rzucili.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którą kiedy została wypełniona wyciągnąwszy na brzeg i usiadłszy zebrali dobre do naczyń zaś bezużyteczne na zewnątrz rzucili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2024-05-20T10:00:40Z</dcterms:modified>
</cp:coreProperties>
</file>