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29"/>
        <w:gridCol w:w="3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jemu: Jak więc otworzone zostały twe ―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 jak zostały otworzone twoje oczy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zatem: Jak więc otworzyły ci się* oczy?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mu: Jak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[więc]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otworzone zostały twe oczy?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 jak zostały otworzone twoje oczy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Zagadnęli go zatem: Jak więc odzyskałeś wzrok?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zapytali go: Jak zostały otworzone twoje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rzekli: Jakoż są otworzone oczy twoje?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mu tedy: Jakoż ci się oczy otworzyły?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do niego: Jakżeż oczy ci się otwarły?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tedy do niego: Jak więc otworzyły się oczy twoje?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więc: Jak zostały otworzone twoje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więc: „Jak to się stało, że widzisz?”.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Pytali go więc: „A jak ci się oczy otwarły?”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Zapytali go: - W jaki sposób odzyskałeś wzrok?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więc: - Ja to się stało, że widzisz?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випитували в нього: Як тобі відкрилися очі?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Powiadali więc jemu: Jakże zostały otworzone wstecz w górę twoje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mu powiedzieli: Jak zostały otwarte twoje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"W jaki sposób otworzyły się twoje oczy?" - zapytali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odezwali się do niego: ”Jak wobec tego zostały otwarte twoje oczy?”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—Jak to się stało, że widzisz?—pytali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Strona bierna użyta tu została dla uwypuklenia samego odzyskania wzroku (&lt;x&gt;500 9:10&lt;/x&gt;L.).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2024-05-14T15:54:17Z</dcterms:modified>
</cp:coreProperties>
</file>