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3"/>
        <w:gridCol w:w="1836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urodzony przez kobietę – krótkie (jego) dni i pełne niepokoju.*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2024-05-20T17:11:11Z</dcterms:modified>
</cp:coreProperties>
</file>