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podniosło się słońce,* zostało spieczone, a ponieważ nie miało korzenia, uschło.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wzeszło słońce, zostało spalone i z powodu nie (posiadania)* korzenia zostało wysuszone.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2024-05-20T17:30:19Z</dcterms:modified>
</cp:coreProperties>
</file>