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młode wino leje się w nowe bukłaki.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wino młode w bukłaki nowe należy 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wino młode w bukłaki nowe lane i obie są zachowane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2024-05-19T19:57:33Z</dcterms:modified>
</cp:coreProperties>
</file>