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1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natomiast zapytał: Czy tak się te rzeczy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arcykapłan: "Czy te tak się mają?"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arcykapłan czy zatem te tak ma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zapytał więc: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zapytał: Czy tak się sprawy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najwyższy kapłan: A także się ma ta rzecz?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nawyższy kapłan: Jeśli się to tak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prawda? – zapytał arcykapłan.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 rzekł: Czy tak się mają te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zapytał: Czy to prawda?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najwyższy kapłan zapytał go: „Czy to prawda?”.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powiedział: „Prawda to?”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zadał pytanie: - Czy tak jest naprawdę?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arcykapłan: ʼCzy tak się sprawa przedstawia?ʼ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запитав: Чи це так?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 powiedział: Czy tak się mają te sprawy?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zapytał: "Czy prawdziwe są te oskarżenia?",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 rzekł: ”Czy tak się rzeczy mają?”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te oskarżenia są prawdziwe?—zapytał Szczepana najwyższy kapłan.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2024-05-20T09:24:47Z</dcterms:modified>
</cp:coreProperties>
</file>