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obietnicy, bowiem ― słowo te: W ― porze tej przyjdę i będzie ―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obietnicy brzmi bowiem tak : Przyjdę (znów) o tym czasie i Sara będzie miała syna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obietnicy bowiem słowo to: W porze tej przyjdę i będzie Sarze syn.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obietnicy bowiem słowo ten w porze tej przyjdę i będzie Sarze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Obietnica bowiem głosi: Przyjdę za rok o tym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obietnicy: O tym właśnie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obietnicy słowo to jest: O tym właśnie czasie przyjdę, a Sara będzie miała syna;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słowo obietnice: Wedle tego czasu przyjdę, a będzie Sara syna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słowo obietnicy: Przyjdę o tym samym czasie,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brzmi słowo obietnicy: W oznaczonym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było słowo obietnicy: W tym samym czasie przyjdę i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obietnica zawarta jest w słowie: O tej porze przybędę,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obietnicy jest takie: „O tej samej porze przyjdę, a Sara będzie miała syna”.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brzmi obietnica: W oznaczonym czasie przyjdę i Sara będzie miała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brzmi słowo obietnicy: ʼPowrócę o tej samej porze i Sara mieć będzie synaʼ.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яким було слово обітниці: В той час прийду - і буде в Сарри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słowo obietnicy jest takim: O tym czasie przyjdę, a Sara będzie miała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obietnica: "W czasie wyznaczonym przyjdę, a Sara będzie miała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obietnicy było następujące: ”O tym czasie przyjdę i Sara będzie miała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Brzmiała ona tak: „Za rok o tej porze Sara będzie miała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Pawła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Zgodnie z gramatyką grecką w oryginale liczba pojedyncza orzeczenia przy podmiocie liczby mnogiej rodzaju nijakiego.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Metaforycznie o potomstwie.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2024-05-20T16:33:05Z</dcterms:modified>
</cp:coreProperties>
</file>