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Adamie wszyscy umierają, tak też w Chrystusie wszyscy będą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właśnie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jedność z Adamem wszyscy umierają, tak też przez jedność z Chrystusem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 Adamie wszyscy umierają, tak również w Chrystusie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muszą umrzeć jako potomkowie Adama, ale za sprawą Chrystusa wszyscy będą przywróceni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skutek łączności z Adamem wszyscy umierają, tak samo dzięki łączności z Chrystusem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 Адамові вмирають усі, так у Христі всі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 Adamie wszyscy umierają, tak też w Chrystusie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związku z Adamem wszyscy umierają, tak w związku z Mesjaszem wszyscy będą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Adama wszyscy umierają, ale dzięki Chrystusowi wszyscy zmartwychwstaną.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2024-05-20T15:52:23Z</dcterms:modified>
</cp:coreProperties>
</file>