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30"/>
        <w:gridCol w:w="4289"/>
        <w:gridCol w:w="28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Proroctw* nie lekceważcie.**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prorokowań nie za nic miejcie;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Prorokowań nie lekceważcie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Dar prorokowania łączy się z objawieniem (&lt;x&gt;530 14:30&lt;/x&gt;). Objawienie to może odnosić się do: (1) poznania Chrystusa i natury naszego uczestnictwa w Jego Duchu (&lt;x&gt;560 1:17-20&lt;/x&gt;); (2) kierunków rozwoju Kościoła (Dz); (3) kierunków duchowego życia (&lt;x&gt;510 13:1-3&lt;/x&gt;; &lt;x&gt;530 14:1&lt;/x&gt;; &lt;x&gt;610 4:14&lt;/x&gt;; &lt;x&gt;620 1:6&lt;/x&gt;).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2024-05-20T11:57:37Z</dcterms:modified>
</cp:coreProperties>
</file>