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[mężczyźni]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trzeźwymi będąc, godni szacunku, rozsądni, zdrowi w wierze, w miłości, w cierpliwości;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we wierze miłości wytrwałości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starsi* ** mają być trzeźwi,*** godni szacunku, rozsądni,**** zdrowi w wierze,***** miłości,****** cierpliwości;*******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[*starsi, πρεσβύτας, tj. starsi wiekiem, a przez to górujący doświadczeniem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20:4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310 4:16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mężczyzna w wieku 50-56 lat, zaliczany wówczas do piątej grupy wiekowej: νήπιος, παῖς, νεανίσκος, ἀνήρ, πρεσβύτης (niemowlę, chłopiec, młodzieniec, mężczyzna, starszy),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][***trzeźwi, νηφαλίους, tj. nienadużywający wina i powściągliwi.][****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][*******Te same cechy wymienione są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13:13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5:3-4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Starcy trzeźwymi być, szanownymi, rozsądnymi, będący zdrowymi* (we) wierze, miłości, wytrwałości.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Starszych trzeźwymi być szlachetni rozsądni którzy są zdrowi (we) wierze miłości wytrwałości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"Starcy trzeźwymi być, szanownymi, rozsądnymi, będący zdrowymi" - składniej: "Starcy niech będą trzeźwi, szanowni, rozsądni, będący zdrowi".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2024-05-20T17:12:21Z</dcterms:modified>
</cp:coreProperties>
</file>