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czeka, aby okazać wam łaskę,* i dlatego podnosi się, aby się nad wami zlitować, gdyż JAHWE jest Bogiem sądu. Szczęśliwi wszyscy, którzy na Niego czekają.**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okazać wam łaskę, </w:t>
      </w:r>
      <w:r>
        <w:rPr>
          <w:rtl/>
        </w:rPr>
        <w:t>לַחֲנַנְכֶם</w:t>
      </w:r>
      <w:r>
        <w:rPr>
          <w:rtl w:val="0"/>
        </w:rPr>
        <w:t xml:space="preserve"> : wg 1QIsa a : </w:t>
      </w:r>
      <w:r>
        <w:rPr>
          <w:rtl/>
        </w:rPr>
        <w:t>לחונכם</w:t>
      </w:r>
      <w:r>
        <w:rPr>
          <w:rtl w:val="0"/>
        </w:rPr>
        <w:t xml:space="preserve"> , &lt;x&gt;290 30:18&lt;/x&gt;L.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 (1) w  Nim  pokładają  nadzieję;  (2) którzy Mu ufają.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2024-05-20T00:07:10Z</dcterms:modified>
</cp:coreProperties>
</file>