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drzewa oliwne obok niego, jedno z prawej strony czaszy, a drugie z jej 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świecznika widzę też dwa drzewa oliwne, jedno po prawej, a drugie po lewej stronie czaszy.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drzewa oliwne obok niego, jedno po prawej stronie czaszy, a drugie po jej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też oliwy przytem, jedna po prawej stronie czaszy, a druga po lewej stronie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oliwie wedle niego: jedna po prawicy lampy, a druga po lewicy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oliwki stoją, jedna z prawej, a druga z lewej strony zbiornika.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drzewa oliwne stoją obok niego, jedno z prawej strony czaszy, a drugie z jej 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widzę dwa drzewa oliwne, jedno z prawej strony naczynia, a drugie z 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drzewa oliwne stoją obok niego, jedno z prawej, a drugie z lewej strony misy”.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dwa drzewa oliwne, jedno po prawej, a drugie po lewej stronie naczynia”.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ним дві оливки, одна з права світильника і одна з ліва.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nim dwie oliwki; jedna po prawej stronie czaszy, a druga po jej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obok niego są dwa drzewca oliwne, jedno po prawej stronie czaszy i jedno po jej lewej stronie”.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2024-05-20T17:31:38Z</dcterms:modified>
</cp:coreProperties>
</file>