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9"/>
        <w:gridCol w:w="5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tło domu położył złotem wewnątrz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również pokrył złotem,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świątyni kazał wyłożyć złotem zarówno w pomieszczeniu wewnętrznym, jak i zewnętrznym.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domu także wyłożył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podłogę domu, tak w wewnętrznym pomieszczeniu, jak i w zewnętrznym,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Podłogę Świątyni pokrył złotem wewnątrz i 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дверям давіра зробив двері з дерева юніпера і одвірки пятикутні і двоє дверей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posadzkę Przybytku pokrył złotem, zarówno wewnątrz, jak i 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podłogę domu pokrył złotem, wewnątrz i 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2024-05-19T09:21:49Z</dcterms:modified>
</cp:coreProperties>
</file>