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umieścisz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wytyczysz wokoło dziedziniec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również i dziedziniec wokoło i zawiesisz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też i sień w około, a zawiesisz zasłonę we drzwiach u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sień obtoczysz oponami i węszcie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dokoła, a przy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wokoło dziedziniec, i zawiesisz kotarę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wytyczysz dziedziniec i przy wejściu do niego zawiesisz kotarę.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urządzisz dziedziniec, a w jego bramie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urządź wokoło dziedziniec i zawieś zasłonę w bramie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Ustawisz dookoła [ściany] dziedzińca i założysz zasłonę bramy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притвір довкола. І візьмеш олію помазання, і помажеш шатро і все що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wokół dziedziniec oraz zawiesisz kotarę u wrót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dookoła urządzisz dziedziniec i zawiesisz kotarę bramy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2024-05-16T22:32:26Z</dcterms:modified>
</cp:coreProperties>
</file>