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owoców ich rozpoznacie ich. Czy zbierają z cierni kiście winogron lub z ostów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winnegrona lub z ostów fig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po ich owocach.* Czy zbierają winogrona z cierni albo z ostu figi?**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owoców ich poznacie ich. (Czy) zbierają z cierni winne grona lub z ostu figi?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ich poznacie ich czy nie zbierają z cierni winne-grona lub z ostów fig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7:20&lt;/x&gt;; 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2024-05-15T08:30:50Z</dcterms:modified>
</cp:coreProperties>
</file>