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 — dwadzieścia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Umma, Afek i Rechob: dwadzieścia dwa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Rohob, miast dwadzieścia i 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Rohob: miast dwadzieścia i dwie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Rechob: dwadzieścia dwa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Rechob; dwadzieścia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Ummę, Afek i Rechob – dwadzieścia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Rechob: dwadzieścia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Akko, Afek i Rechob: [razem] dwadzieścia dwa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Амми і Афека і Раова, двадцять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Umma, Afek i Rehob – dwadzieścia dwa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 i Afek, i Rechob; dwadzieścia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2024-05-14T19:35:13Z</dcterms:modified>
</cp:coreProperties>
</file>