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Jezus 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 нашого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naszego Ojca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 Ojca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Ojca, oraz 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2024-05-15T10:16:54Z</dcterms:modified>
</cp:coreProperties>
</file>