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bezładna i pusta. Ciemność rozciągała się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była nad głębią,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niekształtowna i próżna, i ciemność była nad przepaścią,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pusta i próżna i ciemności były nad głębokością,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 bezładem i pustkowiem: ciemność była nad powierzchnią bezmiaru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pustkowiem i chaosem; ciemność była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była bezładna i pusta;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ciemność panowała nad głębiną,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bezładną pustką. Ciemność zalegała nad bezmiarem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zupełnym pustkowiem, ciemność zalegała głębię wód, a tchnienie Boże unosiło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ziemia była bezkształtną pustką i ciemność [była] nad powierzchnią otchłani, a Boska Obecność unosiła się nad powierzchnią wód,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без вигляду і невпорядкована і темрява (була) над пропастю, і дух божий носився над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była niewidoczna, bezładna i ciemność nad otchłanią; a Duch Boga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panowała na powierzchni głębiny wodnej; a czynna siła Boża przemieszczała się tu i tam nad powierzchnią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2024-04-19T16:21:14Z</dcterms:modified>
</cp:coreProperties>
</file>