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Jakób kamień, a postawił go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Jakob kamień, i postawił ji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wybrał jeden kamień i postawił jako stelę,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Jakub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Gal-ed.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Jaakow kamień i ustawił go jako pomnik.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камінь Яків поставив його як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wziął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wziął kamień i postawił go jako słup.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2024-04-29T08:37:31Z</dcterms:modified>
</cp:coreProperties>
</file>