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rozkazał swoim wojownikom,* a ci zabili ich, obcięli im ręce i nogi i powiesili** przy stawie w Hebronie. Głowę Isz-Boszeta*** natomiast wzięli i**** pochowali w grobie Abnera w Hebronie.*****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wojownikom, </w:t>
      </w:r>
      <w:r>
        <w:rPr>
          <w:rtl/>
        </w:rPr>
        <w:t>נְעָרִים</w:t>
      </w:r>
      <w:r>
        <w:rPr>
          <w:rtl w:val="0"/>
        </w:rPr>
        <w:t xml:space="preserve"> (ne‘arim), lub: młodym sługom.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10:26&lt;/x&gt;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4QSam a : Mefiboszeta, </w:t>
      </w:r>
      <w:r>
        <w:rPr>
          <w:rtl/>
        </w:rPr>
        <w:t>מפיבשת</w:t>
      </w:r>
      <w:r>
        <w:rPr>
          <w:rtl w:val="0"/>
        </w:rPr>
        <w:t xml:space="preserve"> ; pod. G: Mefiboszeta, Μεμφιβοσθε.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wzięli i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Hebronie – brak w G Mss.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2024-05-06T09:46:05Z</dcterms:modified>
</cp:coreProperties>
</file>