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Baszy, to, czego dokonał, oraz jego potęga,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Baszy i to, co czynił, i jego potęga,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Baazy, i co czynił, i moc jego, azaż to nie jest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Baasa i cokolwiek czynił, i wojny jego, izali nie napisano jest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Baszy i to, co uczynił, oraz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Baaszy i to, czego dokonał, i 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Baszy i to, co uczynił, oraz jego dzielność, czyż nie zostały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Baszy,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Baszy, to, co zdziałał, i jego waleczność,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Вааси і все, що він вчинив, і його сили,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Baeszy, czego dokonał i jego mocnych czynów,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Baaszy oraz tego, co uczynił, jak również jego potęgi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2024-04-30T09:09:33Z</dcterms:modified>
</cp:coreProperties>
</file>